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63" w:rsidRPr="004E2C76" w:rsidRDefault="004E2C76" w:rsidP="000E3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0E3963" w:rsidRPr="004E2C7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0E3963" w:rsidRPr="004E2C7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C6C87" w:rsidRPr="004E2C7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E3963" w:rsidRPr="004E2C76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89</w:t>
      </w:r>
    </w:p>
    <w:p w:rsidR="000E3963" w:rsidRPr="00166CA0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0E3963" w:rsidRPr="00166CA0" w:rsidRDefault="000E3963" w:rsidP="000E39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ИРКУТСКАЯ ОБЛАСТЬ</w:t>
      </w:r>
    </w:p>
    <w:p w:rsidR="000E3963" w:rsidRPr="00166CA0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ОЛЬХОНСКИЙ РАЙОН</w:t>
      </w:r>
    </w:p>
    <w:p w:rsidR="000E3963" w:rsidRPr="00166CA0" w:rsidRDefault="000E3963" w:rsidP="000E39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АДМИНИСТРАЦИЯ ХУЖИРСКОГО</w:t>
      </w:r>
    </w:p>
    <w:p w:rsidR="000E3963" w:rsidRPr="00166CA0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ОБРАЗОВАНИЯ-</w:t>
      </w:r>
    </w:p>
    <w:p w:rsidR="000E3963" w:rsidRPr="00166CA0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</w:t>
      </w:r>
    </w:p>
    <w:p w:rsidR="000E3963" w:rsidRPr="00166CA0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63" w:rsidRPr="00166CA0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E3963" w:rsidRPr="00166CA0" w:rsidRDefault="000E3963" w:rsidP="000E3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63" w:rsidRPr="00166CA0" w:rsidRDefault="000E3963" w:rsidP="006C6C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ПУБЛИЧНЫХ СЛУШАНИЙ ПО </w:t>
      </w:r>
      <w:r w:rsidR="005C7DDF">
        <w:rPr>
          <w:rFonts w:ascii="Arial" w:eastAsia="Times New Roman" w:hAnsi="Arial" w:cs="Arial"/>
          <w:sz w:val="24"/>
          <w:szCs w:val="24"/>
          <w:lang w:eastAsia="ru-RU"/>
        </w:rPr>
        <w:t xml:space="preserve">ВОПРОСУ </w:t>
      </w:r>
      <w:r w:rsidR="006C6C87">
        <w:rPr>
          <w:rFonts w:ascii="Arial" w:hAnsi="Arial" w:cs="Arial"/>
        </w:rPr>
        <w:t>ПРЕДОСТАВЛЕНИ</w:t>
      </w:r>
      <w:r w:rsidR="005C7DDF">
        <w:rPr>
          <w:rFonts w:ascii="Arial" w:hAnsi="Arial" w:cs="Arial"/>
        </w:rPr>
        <w:t>Я</w:t>
      </w:r>
      <w:r w:rsidR="006C6C87">
        <w:rPr>
          <w:rFonts w:ascii="Arial" w:hAnsi="Arial" w:cs="Arial"/>
        </w:rPr>
        <w:t xml:space="preserve"> РАЗРЕШЕНИЯ НА УСЛОВНО РАЗРЕШЕННЫЙ ВИД ИСПОЛЬЗОВАНИЯ ЗЕМЕЛЬНЫХ УЧАСТКОВ</w:t>
      </w:r>
    </w:p>
    <w:p w:rsidR="000E3963" w:rsidRPr="00166CA0" w:rsidRDefault="000E3963" w:rsidP="000E3963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7A3" w:rsidRPr="006B27A3" w:rsidRDefault="000E3963" w:rsidP="004E2C76">
      <w:pPr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</w:t>
      </w:r>
      <w:r w:rsidR="006B27A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правообладател</w:t>
      </w:r>
      <w:r w:rsidR="006B27A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</w:t>
      </w:r>
      <w:r w:rsidR="006B27A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proofErr w:type="gram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Карандина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Г.П., Долговой Л.В.,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Темникова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А.Г., Москвитиной Ж.В., Казаковой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А.В.,Трапезниковой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Т.В., Ивановской Е.Д., Куклина С.В.,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Бордунос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Л.С.,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Бордунос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И.В.,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Бенчарова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Н.В., Шигина А.Ф.,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Анисова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А.А., Романова В.А., Ивлева Г.А.,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Ольховиковой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И.А.,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Синевич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Е.Г.,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Рушковского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С.В., Горбачевской Л.С., Данилова В.В.</w:t>
      </w:r>
      <w:proofErr w:type="gram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Энхцаг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E2C76">
        <w:rPr>
          <w:rFonts w:ascii="Arial" w:eastAsia="Times New Roman" w:hAnsi="Arial" w:cs="Arial"/>
          <w:sz w:val="24"/>
          <w:szCs w:val="24"/>
          <w:lang w:eastAsia="ru-RU"/>
        </w:rPr>
        <w:t>Онон</w:t>
      </w:r>
      <w:proofErr w:type="spellEnd"/>
      <w:r w:rsidR="004E2C76">
        <w:rPr>
          <w:rFonts w:ascii="Arial" w:eastAsia="Times New Roman" w:hAnsi="Arial" w:cs="Arial"/>
          <w:sz w:val="24"/>
          <w:szCs w:val="24"/>
          <w:lang w:eastAsia="ru-RU"/>
        </w:rPr>
        <w:t xml:space="preserve">, Плотниковой И.В., 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ст.5.1, ст.3</w:t>
      </w:r>
      <w:r w:rsidR="004E2C7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законом от 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66CA0">
        <w:rPr>
          <w:rFonts w:ascii="Arial" w:eastAsia="Times New Roman" w:hAnsi="Arial" w:cs="Arial"/>
          <w:sz w:val="24"/>
          <w:szCs w:val="24"/>
          <w:lang w:eastAsia="ru-RU"/>
        </w:rPr>
        <w:t>Хужирского</w:t>
      </w:r>
      <w:proofErr w:type="spellEnd"/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6B27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B27A3" w:rsidRPr="006B27A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6B27A3" w:rsidRPr="006B27A3">
        <w:rPr>
          <w:rFonts w:ascii="Arial" w:eastAsia="Times New Roman" w:hAnsi="Arial" w:cs="Arial"/>
          <w:sz w:val="24"/>
          <w:szCs w:val="24"/>
          <w:lang w:eastAsia="ru-RU"/>
        </w:rPr>
        <w:t>Хужирского</w:t>
      </w:r>
      <w:proofErr w:type="spellEnd"/>
      <w:r w:rsidR="006B27A3" w:rsidRPr="006B27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 администрация сельского поселения</w:t>
      </w:r>
    </w:p>
    <w:p w:rsidR="006B27A3" w:rsidRPr="006B27A3" w:rsidRDefault="006B27A3" w:rsidP="006B27A3">
      <w:pPr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7A3" w:rsidRPr="006B27A3" w:rsidRDefault="006B27A3" w:rsidP="006B27A3">
      <w:pPr>
        <w:spacing w:after="0" w:line="240" w:lineRule="auto"/>
        <w:ind w:right="-1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27A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E3963" w:rsidRPr="00166CA0" w:rsidRDefault="000E3963" w:rsidP="006B27A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27A3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C76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2E5AD8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C76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2E5AD8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B27A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E5AD8" w:rsidRPr="00166CA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E5A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5AD8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>публичны</w:t>
      </w:r>
      <w:r w:rsidR="006B27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</w:t>
      </w:r>
      <w:r w:rsidR="006B27A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5C7DDF">
        <w:rPr>
          <w:rFonts w:ascii="Arial" w:eastAsia="Times New Roman" w:hAnsi="Arial" w:cs="Arial"/>
          <w:sz w:val="24"/>
          <w:szCs w:val="24"/>
          <w:lang w:eastAsia="ru-RU"/>
        </w:rPr>
        <w:t xml:space="preserve">вопросу предоставления разрешения на условно разрешенный вид использования земельных участков, находящихся на территории </w:t>
      </w:r>
      <w:proofErr w:type="spellStart"/>
      <w:r w:rsidRPr="00166CA0">
        <w:rPr>
          <w:rFonts w:ascii="Arial" w:eastAsia="Times New Roman" w:hAnsi="Arial" w:cs="Arial"/>
          <w:sz w:val="24"/>
          <w:szCs w:val="24"/>
          <w:lang w:eastAsia="ru-RU"/>
        </w:rPr>
        <w:t>Хужирского</w:t>
      </w:r>
      <w:proofErr w:type="spellEnd"/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расположенных в территориальной зоне </w:t>
      </w:r>
      <w:r w:rsidR="006B27A3" w:rsidRPr="006B27A3">
        <w:rPr>
          <w:rFonts w:ascii="Arial" w:eastAsia="Times New Roman" w:hAnsi="Arial" w:cs="Arial"/>
          <w:sz w:val="24"/>
          <w:szCs w:val="24"/>
          <w:lang w:eastAsia="ru-RU"/>
        </w:rPr>
        <w:t>застройки индивидуальными жилыми домами (ЖЗ-1)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963" w:rsidRPr="00166CA0" w:rsidRDefault="000E3963" w:rsidP="000E3963">
      <w:pPr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проведения публичных слушаний по вышеуказанному проекту (приложение № 1).</w:t>
      </w:r>
    </w:p>
    <w:p w:rsidR="000E3963" w:rsidRPr="00166CA0" w:rsidRDefault="000E3963" w:rsidP="000E3963">
      <w:pPr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E5AD8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</w:t>
      </w:r>
      <w:r w:rsidR="002E5AD8" w:rsidRPr="002E5A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E5AD8">
        <w:rPr>
          <w:rFonts w:ascii="Arial" w:eastAsia="Times New Roman" w:hAnsi="Arial" w:cs="Arial"/>
          <w:sz w:val="24"/>
          <w:szCs w:val="24"/>
          <w:lang w:eastAsia="ru-RU"/>
        </w:rPr>
        <w:t>Хужирского</w:t>
      </w:r>
      <w:proofErr w:type="spellEnd"/>
      <w:r w:rsidR="002E5A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</w:t>
      </w: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E3963" w:rsidRPr="00166CA0" w:rsidRDefault="000E3963" w:rsidP="000E3963">
      <w:pPr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опубликования.</w:t>
      </w:r>
    </w:p>
    <w:p w:rsidR="000E3963" w:rsidRPr="00166CA0" w:rsidRDefault="000E3963" w:rsidP="000E3963">
      <w:pPr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166C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E3963" w:rsidRPr="00166CA0" w:rsidRDefault="000E3963" w:rsidP="000E3963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63" w:rsidRPr="00166CA0" w:rsidRDefault="000E3963" w:rsidP="000E3963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63" w:rsidRPr="00166CA0" w:rsidRDefault="005C7DDF" w:rsidP="000E3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="000E3963" w:rsidRPr="00166CA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E3963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E3963" w:rsidRPr="00166CA0">
        <w:rPr>
          <w:rFonts w:ascii="Arial" w:eastAsia="Times New Roman" w:hAnsi="Arial" w:cs="Arial"/>
          <w:sz w:val="24"/>
          <w:szCs w:val="24"/>
          <w:lang w:eastAsia="ru-RU"/>
        </w:rPr>
        <w:t>Хужирского</w:t>
      </w:r>
      <w:proofErr w:type="spellEnd"/>
      <w:r w:rsidR="000E3963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                          </w:t>
      </w:r>
      <w:proofErr w:type="spellStart"/>
      <w:r w:rsidR="005C7DDF">
        <w:rPr>
          <w:rFonts w:ascii="Arial" w:eastAsia="Times New Roman" w:hAnsi="Arial" w:cs="Arial"/>
          <w:sz w:val="24"/>
          <w:szCs w:val="24"/>
          <w:lang w:eastAsia="ru-RU"/>
        </w:rPr>
        <w:t>А.Б.Анандаев</w:t>
      </w:r>
      <w:proofErr w:type="spellEnd"/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DF" w:rsidRPr="00166CA0" w:rsidRDefault="005C7DDF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D25" w:rsidRPr="000436D6" w:rsidRDefault="00187D25" w:rsidP="00187D25">
      <w:pPr>
        <w:ind w:left="4536" w:right="-1" w:firstLine="567"/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t xml:space="preserve">Приложение № 1 </w:t>
      </w:r>
    </w:p>
    <w:p w:rsidR="00187D25" w:rsidRPr="000436D6" w:rsidRDefault="00187D25" w:rsidP="00187D25">
      <w:pPr>
        <w:ind w:left="3261" w:right="-1" w:firstLine="1275"/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 </w:t>
      </w:r>
      <w:proofErr w:type="spellStart"/>
      <w:r>
        <w:rPr>
          <w:rFonts w:ascii="Courier New" w:hAnsi="Courier New" w:cs="Courier New"/>
        </w:rPr>
        <w:t>Хужирского</w:t>
      </w:r>
      <w:proofErr w:type="spellEnd"/>
      <w:r>
        <w:rPr>
          <w:rFonts w:ascii="Courier New" w:hAnsi="Courier New" w:cs="Courier New"/>
        </w:rPr>
        <w:t xml:space="preserve"> муниципального </w:t>
      </w:r>
      <w:r w:rsidRPr="000436D6">
        <w:rPr>
          <w:rFonts w:ascii="Courier New" w:hAnsi="Courier New" w:cs="Courier New"/>
        </w:rPr>
        <w:t>образования</w:t>
      </w:r>
    </w:p>
    <w:p w:rsidR="00187D25" w:rsidRPr="000436D6" w:rsidRDefault="00187D25" w:rsidP="00187D25">
      <w:pPr>
        <w:tabs>
          <w:tab w:val="left" w:pos="7590"/>
        </w:tabs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t xml:space="preserve">от </w:t>
      </w:r>
      <w:r w:rsidR="005C7DDF"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>.0</w:t>
      </w:r>
      <w:r w:rsidR="005C7DDF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</w:t>
      </w:r>
      <w:r w:rsidRPr="000436D6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0436D6">
        <w:rPr>
          <w:rFonts w:ascii="Courier New" w:hAnsi="Courier New" w:cs="Courier New"/>
        </w:rPr>
        <w:t xml:space="preserve"> №</w:t>
      </w:r>
      <w:r w:rsidR="005C7DDF">
        <w:rPr>
          <w:rFonts w:ascii="Courier New" w:hAnsi="Courier New" w:cs="Courier New"/>
        </w:rPr>
        <w:t>89</w:t>
      </w:r>
    </w:p>
    <w:p w:rsidR="000E3963" w:rsidRPr="00166CA0" w:rsidRDefault="000E3963" w:rsidP="000E3963">
      <w:pPr>
        <w:spacing w:after="0" w:line="240" w:lineRule="auto"/>
        <w:ind w:left="538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План-график проведения публичных слушаний </w:t>
      </w:r>
      <w:r w:rsidR="008E0C9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C7DDF">
        <w:rPr>
          <w:rFonts w:ascii="Arial" w:eastAsia="Times New Roman" w:hAnsi="Arial" w:cs="Arial"/>
          <w:sz w:val="24"/>
          <w:szCs w:val="24"/>
          <w:lang w:eastAsia="ru-RU"/>
        </w:rPr>
        <w:t xml:space="preserve">вопросу предоставления разрешения на условно разрешенный вид использования земельных участков, находящихся на территории </w:t>
      </w:r>
      <w:proofErr w:type="spellStart"/>
      <w:r w:rsidR="005C7DDF" w:rsidRPr="00166CA0">
        <w:rPr>
          <w:rFonts w:ascii="Arial" w:eastAsia="Times New Roman" w:hAnsi="Arial" w:cs="Arial"/>
          <w:sz w:val="24"/>
          <w:szCs w:val="24"/>
          <w:lang w:eastAsia="ru-RU"/>
        </w:rPr>
        <w:t>Хужирского</w:t>
      </w:r>
      <w:proofErr w:type="spellEnd"/>
      <w:r w:rsidR="005C7DDF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расположенных в территориальной зоне </w:t>
      </w:r>
      <w:r w:rsidR="005C7DDF" w:rsidRPr="006B27A3">
        <w:rPr>
          <w:rFonts w:ascii="Arial" w:eastAsia="Times New Roman" w:hAnsi="Arial" w:cs="Arial"/>
          <w:sz w:val="24"/>
          <w:szCs w:val="24"/>
          <w:lang w:eastAsia="ru-RU"/>
        </w:rPr>
        <w:t>застройки индивидуальными жилыми домами (ЖЗ-1)</w:t>
      </w:r>
      <w:r w:rsidR="005C7DDF" w:rsidRPr="00166C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963" w:rsidRPr="00166CA0" w:rsidRDefault="000E3963" w:rsidP="000E3963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675"/>
        <w:gridCol w:w="5676"/>
        <w:gridCol w:w="3115"/>
      </w:tblGrid>
      <w:tr w:rsidR="000E3963" w:rsidRPr="00166CA0" w:rsidTr="00664622">
        <w:tc>
          <w:tcPr>
            <w:tcW w:w="675" w:type="dxa"/>
            <w:vAlign w:val="center"/>
          </w:tcPr>
          <w:p w:rsidR="000E3963" w:rsidRPr="00166CA0" w:rsidRDefault="000E3963" w:rsidP="00664622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C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66CA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166C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6" w:type="dxa"/>
            <w:vAlign w:val="center"/>
          </w:tcPr>
          <w:p w:rsidR="000E3963" w:rsidRPr="00166CA0" w:rsidRDefault="000E3963" w:rsidP="00664622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0E3963" w:rsidRPr="00166CA0" w:rsidRDefault="000E3963" w:rsidP="00664622">
            <w:pPr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</w:tc>
      </w:tr>
      <w:tr w:rsidR="000E3963" w:rsidRPr="00166CA0" w:rsidTr="00664622">
        <w:tc>
          <w:tcPr>
            <w:tcW w:w="675" w:type="dxa"/>
          </w:tcPr>
          <w:p w:rsidR="000E3963" w:rsidRPr="00166CA0" w:rsidRDefault="000E3963" w:rsidP="000E396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0E3963" w:rsidRPr="00166CA0" w:rsidRDefault="000E3963" w:rsidP="00664622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0E3963" w:rsidRPr="00166CA0" w:rsidRDefault="005C7DDF" w:rsidP="005C7DDF">
            <w:pPr>
              <w:ind w:right="-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</w:t>
            </w:r>
            <w:r w:rsidR="000E3963" w:rsidRPr="00166CA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07.08.2019</w:t>
            </w:r>
          </w:p>
        </w:tc>
      </w:tr>
      <w:tr w:rsidR="000E3963" w:rsidRPr="00166CA0" w:rsidTr="00664622">
        <w:tc>
          <w:tcPr>
            <w:tcW w:w="675" w:type="dxa"/>
          </w:tcPr>
          <w:p w:rsidR="000E3963" w:rsidRPr="00166CA0" w:rsidRDefault="000E3963" w:rsidP="000E396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0E3963" w:rsidRPr="00166CA0" w:rsidRDefault="000E3963" w:rsidP="00664622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      </w:r>
          </w:p>
        </w:tc>
        <w:tc>
          <w:tcPr>
            <w:tcW w:w="3115" w:type="dxa"/>
            <w:vAlign w:val="center"/>
          </w:tcPr>
          <w:p w:rsidR="000E3963" w:rsidRPr="00166CA0" w:rsidRDefault="005C7DDF" w:rsidP="000E3963">
            <w:pPr>
              <w:ind w:right="-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</w:t>
            </w:r>
            <w:r w:rsidRPr="00166CA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07.08.2019</w:t>
            </w:r>
          </w:p>
        </w:tc>
      </w:tr>
      <w:tr w:rsidR="000E3963" w:rsidRPr="00166CA0" w:rsidTr="00664622">
        <w:tc>
          <w:tcPr>
            <w:tcW w:w="675" w:type="dxa"/>
          </w:tcPr>
          <w:p w:rsidR="000E3963" w:rsidRPr="00166CA0" w:rsidRDefault="000E3963" w:rsidP="000E396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0E3963" w:rsidRPr="00166CA0" w:rsidRDefault="000E3963" w:rsidP="00664622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0E3963" w:rsidRPr="00166CA0" w:rsidRDefault="000E3963" w:rsidP="00664622">
            <w:pPr>
              <w:ind w:right="-1"/>
              <w:jc w:val="center"/>
              <w:rPr>
                <w:rFonts w:ascii="Arial" w:eastAsia="Times New Roman" w:hAnsi="Arial" w:cs="Arial"/>
              </w:rPr>
            </w:pPr>
            <w:r w:rsidRPr="00166CA0">
              <w:rPr>
                <w:rFonts w:ascii="Arial" w:eastAsia="Times New Roman" w:hAnsi="Arial" w:cs="Arial"/>
              </w:rPr>
              <w:t xml:space="preserve">Не более чем за 1 месяц с момента размещения проекта  </w:t>
            </w:r>
          </w:p>
        </w:tc>
      </w:tr>
      <w:tr w:rsidR="000E3963" w:rsidRPr="00166CA0" w:rsidTr="00664622">
        <w:tc>
          <w:tcPr>
            <w:tcW w:w="675" w:type="dxa"/>
          </w:tcPr>
          <w:p w:rsidR="000E3963" w:rsidRPr="00166CA0" w:rsidRDefault="000E3963" w:rsidP="000E396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0E3963" w:rsidRPr="00166CA0" w:rsidRDefault="000E3963" w:rsidP="00664622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0E3963" w:rsidRPr="00166CA0" w:rsidRDefault="000E3963" w:rsidP="00664622">
            <w:pPr>
              <w:ind w:right="-1"/>
              <w:jc w:val="center"/>
              <w:rPr>
                <w:rFonts w:ascii="Arial" w:eastAsia="Times New Roman" w:hAnsi="Arial" w:cs="Arial"/>
              </w:rPr>
            </w:pPr>
            <w:r w:rsidRPr="00166CA0">
              <w:rPr>
                <w:rFonts w:ascii="Arial" w:eastAsia="Times New Roman" w:hAnsi="Arial" w:cs="Arial"/>
              </w:rPr>
              <w:t>в течени</w:t>
            </w:r>
            <w:proofErr w:type="gramStart"/>
            <w:r w:rsidRPr="00166CA0">
              <w:rPr>
                <w:rFonts w:ascii="Arial" w:eastAsia="Times New Roman" w:hAnsi="Arial" w:cs="Arial"/>
              </w:rPr>
              <w:t>и</w:t>
            </w:r>
            <w:proofErr w:type="gramEnd"/>
            <w:r w:rsidRPr="00166CA0">
              <w:rPr>
                <w:rFonts w:ascii="Arial" w:eastAsia="Times New Roman" w:hAnsi="Arial" w:cs="Arial"/>
              </w:rPr>
              <w:t xml:space="preserve"> 3 календарных дней, со дня окончания публичных слушаний</w:t>
            </w:r>
          </w:p>
        </w:tc>
      </w:tr>
      <w:tr w:rsidR="000E3963" w:rsidRPr="00166CA0" w:rsidTr="00664622">
        <w:tc>
          <w:tcPr>
            <w:tcW w:w="675" w:type="dxa"/>
          </w:tcPr>
          <w:p w:rsidR="000E3963" w:rsidRPr="00166CA0" w:rsidRDefault="000E3963" w:rsidP="000E396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0E3963" w:rsidRPr="00166CA0" w:rsidRDefault="000E3963" w:rsidP="00664622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0E3963" w:rsidRPr="00166CA0" w:rsidRDefault="000E3963" w:rsidP="00664622">
            <w:pPr>
              <w:ind w:right="-1"/>
              <w:jc w:val="center"/>
              <w:rPr>
                <w:rFonts w:ascii="Arial" w:eastAsia="Times New Roman" w:hAnsi="Arial" w:cs="Arial"/>
              </w:rPr>
            </w:pPr>
            <w:r w:rsidRPr="00166CA0">
              <w:rPr>
                <w:rFonts w:ascii="Arial" w:eastAsia="Times New Roman" w:hAnsi="Arial" w:cs="Arial"/>
              </w:rPr>
              <w:t>в течени</w:t>
            </w:r>
            <w:proofErr w:type="gramStart"/>
            <w:r w:rsidRPr="00166CA0">
              <w:rPr>
                <w:rFonts w:ascii="Arial" w:eastAsia="Times New Roman" w:hAnsi="Arial" w:cs="Arial"/>
              </w:rPr>
              <w:t>и</w:t>
            </w:r>
            <w:proofErr w:type="gramEnd"/>
            <w:r w:rsidRPr="00166CA0">
              <w:rPr>
                <w:rFonts w:ascii="Arial" w:eastAsia="Times New Roman" w:hAnsi="Arial" w:cs="Arial"/>
              </w:rPr>
              <w:t xml:space="preserve"> 7 календарных дней, со дня окончания публичных слушаний</w:t>
            </w:r>
          </w:p>
        </w:tc>
      </w:tr>
      <w:tr w:rsidR="000E3963" w:rsidRPr="00166CA0" w:rsidTr="00664622">
        <w:tc>
          <w:tcPr>
            <w:tcW w:w="675" w:type="dxa"/>
          </w:tcPr>
          <w:p w:rsidR="000E3963" w:rsidRPr="00166CA0" w:rsidRDefault="000E3963" w:rsidP="000E396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0E3963" w:rsidRPr="00166CA0" w:rsidRDefault="000E3963" w:rsidP="008E0C93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проекта </w:t>
            </w:r>
            <w:r w:rsidR="008E0C93">
              <w:rPr>
                <w:rFonts w:ascii="Arial" w:eastAsia="Times New Roman" w:hAnsi="Arial" w:cs="Arial"/>
                <w:sz w:val="24"/>
                <w:szCs w:val="24"/>
              </w:rPr>
              <w:t xml:space="preserve">Главе </w:t>
            </w:r>
            <w:proofErr w:type="spellStart"/>
            <w:r w:rsidRPr="00166CA0">
              <w:rPr>
                <w:rFonts w:ascii="Arial" w:eastAsia="Times New Roman" w:hAnsi="Arial" w:cs="Arial"/>
                <w:sz w:val="24"/>
                <w:szCs w:val="24"/>
              </w:rPr>
              <w:t>Хужирского</w:t>
            </w:r>
            <w:proofErr w:type="spellEnd"/>
            <w:r w:rsidRPr="00166CA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на утверждение или на доработку, с учетом заключения о результатах публичных слушаний</w:t>
            </w:r>
            <w:r w:rsidR="00551F6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vAlign w:val="center"/>
          </w:tcPr>
          <w:p w:rsidR="000E3963" w:rsidRPr="00166CA0" w:rsidRDefault="000E3963" w:rsidP="00664622">
            <w:pPr>
              <w:ind w:right="-1"/>
              <w:jc w:val="center"/>
              <w:rPr>
                <w:rFonts w:ascii="Arial" w:eastAsia="Times New Roman" w:hAnsi="Arial" w:cs="Arial"/>
              </w:rPr>
            </w:pPr>
            <w:r w:rsidRPr="00166CA0">
              <w:rPr>
                <w:rFonts w:ascii="Arial" w:eastAsia="Times New Roman" w:hAnsi="Arial" w:cs="Arial"/>
              </w:rPr>
              <w:t>в течени</w:t>
            </w:r>
            <w:proofErr w:type="gramStart"/>
            <w:r w:rsidRPr="00166CA0">
              <w:rPr>
                <w:rFonts w:ascii="Arial" w:eastAsia="Times New Roman" w:hAnsi="Arial" w:cs="Arial"/>
              </w:rPr>
              <w:t>и</w:t>
            </w:r>
            <w:proofErr w:type="gramEnd"/>
            <w:r w:rsidRPr="00166CA0">
              <w:rPr>
                <w:rFonts w:ascii="Arial" w:eastAsia="Times New Roman" w:hAnsi="Arial" w:cs="Arial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  <w:tr w:rsidR="00551F6C" w:rsidRPr="00166CA0" w:rsidTr="00664622">
        <w:tc>
          <w:tcPr>
            <w:tcW w:w="675" w:type="dxa"/>
          </w:tcPr>
          <w:p w:rsidR="00551F6C" w:rsidRPr="00166CA0" w:rsidRDefault="00551F6C" w:rsidP="000E396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551F6C" w:rsidRPr="00166CA0" w:rsidRDefault="008E0C93" w:rsidP="008E0C93">
            <w:pPr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Принятие решения Главой </w:t>
            </w:r>
            <w:proofErr w:type="spellStart"/>
            <w:r w:rsidRPr="00166CA0">
              <w:rPr>
                <w:rFonts w:ascii="Arial" w:eastAsia="Times New Roman" w:hAnsi="Arial" w:cs="Arial"/>
                <w:sz w:val="24"/>
                <w:szCs w:val="24"/>
              </w:rPr>
              <w:t>Хужирского</w:t>
            </w:r>
            <w:proofErr w:type="spellEnd"/>
            <w:r w:rsidRPr="00166CA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каждому заявителю</w:t>
            </w:r>
          </w:p>
        </w:tc>
        <w:tc>
          <w:tcPr>
            <w:tcW w:w="3115" w:type="dxa"/>
            <w:vAlign w:val="center"/>
          </w:tcPr>
          <w:p w:rsidR="00551F6C" w:rsidRPr="00166CA0" w:rsidRDefault="00551F6C" w:rsidP="00664622">
            <w:pPr>
              <w:ind w:right="-1"/>
              <w:jc w:val="center"/>
              <w:rPr>
                <w:rFonts w:ascii="Arial" w:eastAsia="Times New Roman" w:hAnsi="Arial" w:cs="Arial"/>
              </w:rPr>
            </w:pPr>
            <w:r w:rsidRPr="00166CA0">
              <w:rPr>
                <w:rFonts w:ascii="Arial" w:eastAsia="Times New Roman" w:hAnsi="Arial" w:cs="Arial"/>
              </w:rPr>
              <w:t>в течени</w:t>
            </w:r>
            <w:proofErr w:type="gramStart"/>
            <w:r w:rsidRPr="00166CA0">
              <w:rPr>
                <w:rFonts w:ascii="Arial" w:eastAsia="Times New Roman" w:hAnsi="Arial" w:cs="Arial"/>
              </w:rPr>
              <w:t>и</w:t>
            </w:r>
            <w:proofErr w:type="gramEnd"/>
            <w:r w:rsidRPr="00166CA0">
              <w:rPr>
                <w:rFonts w:ascii="Arial" w:eastAsia="Times New Roman" w:hAnsi="Arial" w:cs="Arial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  <w:tr w:rsidR="000E3963" w:rsidRPr="00166CA0" w:rsidTr="00664622">
        <w:tc>
          <w:tcPr>
            <w:tcW w:w="675" w:type="dxa"/>
          </w:tcPr>
          <w:p w:rsidR="000E3963" w:rsidRPr="00166CA0" w:rsidRDefault="000E3963" w:rsidP="000E396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6" w:type="dxa"/>
          </w:tcPr>
          <w:p w:rsidR="000E3963" w:rsidRPr="00166CA0" w:rsidRDefault="000E3963" w:rsidP="008E0C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6CA0">
              <w:rPr>
                <w:rFonts w:ascii="Arial" w:eastAsia="Times New Roman" w:hAnsi="Arial" w:cs="Arial"/>
                <w:sz w:val="24"/>
                <w:szCs w:val="24"/>
              </w:rPr>
              <w:t xml:space="preserve">Опубликование в средствах массовой информации и размещение на официальном сайте </w:t>
            </w:r>
            <w:proofErr w:type="spellStart"/>
            <w:r w:rsidRPr="00166CA0">
              <w:rPr>
                <w:rFonts w:ascii="Arial" w:eastAsia="Times New Roman" w:hAnsi="Arial" w:cs="Arial"/>
                <w:sz w:val="24"/>
                <w:szCs w:val="24"/>
              </w:rPr>
              <w:t>Хужирского</w:t>
            </w:r>
            <w:proofErr w:type="spellEnd"/>
            <w:r w:rsidRPr="00166CA0">
              <w:rPr>
                <w:rFonts w:ascii="Arial" w:eastAsia="Times New Roman" w:hAnsi="Arial" w:cs="Arial"/>
                <w:sz w:val="24"/>
                <w:szCs w:val="24"/>
              </w:rPr>
              <w:t xml:space="preserve"> МО решения </w:t>
            </w:r>
            <w:r w:rsidR="008E0C93">
              <w:rPr>
                <w:rFonts w:ascii="Arial" w:eastAsia="Times New Roman" w:hAnsi="Arial" w:cs="Arial"/>
                <w:sz w:val="24"/>
                <w:szCs w:val="24"/>
              </w:rPr>
              <w:t xml:space="preserve">Главы </w:t>
            </w:r>
            <w:proofErr w:type="spellStart"/>
            <w:r w:rsidR="008E0C93">
              <w:rPr>
                <w:rFonts w:ascii="Arial" w:eastAsia="Times New Roman" w:hAnsi="Arial" w:cs="Arial"/>
                <w:sz w:val="24"/>
                <w:szCs w:val="24"/>
              </w:rPr>
              <w:t>хужирского</w:t>
            </w:r>
            <w:proofErr w:type="spellEnd"/>
            <w:r w:rsidR="008E0C9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115" w:type="dxa"/>
          </w:tcPr>
          <w:p w:rsidR="000E3963" w:rsidRPr="00166CA0" w:rsidRDefault="000E3963" w:rsidP="00664622">
            <w:pPr>
              <w:jc w:val="both"/>
              <w:rPr>
                <w:rFonts w:ascii="Arial" w:eastAsia="Times New Roman" w:hAnsi="Arial" w:cs="Arial"/>
              </w:rPr>
            </w:pPr>
            <w:r w:rsidRPr="00166CA0">
              <w:rPr>
                <w:rFonts w:ascii="Arial" w:eastAsia="Times New Roman" w:hAnsi="Arial" w:cs="Arial"/>
              </w:rPr>
              <w:t>После принятия решения об утверждении в порядке, предусмотренном Уставом ХМО</w:t>
            </w:r>
          </w:p>
        </w:tc>
      </w:tr>
    </w:tbl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3963" w:rsidRDefault="000E3963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E96F49" w:rsidRDefault="00E96F49" w:rsidP="000E3963">
      <w:pPr>
        <w:contextualSpacing/>
        <w:rPr>
          <w:rFonts w:ascii="Arial" w:hAnsi="Arial" w:cs="Arial"/>
          <w:sz w:val="18"/>
          <w:szCs w:val="18"/>
        </w:rPr>
      </w:pPr>
    </w:p>
    <w:p w:rsidR="00187D25" w:rsidRDefault="00187D25" w:rsidP="000E3963">
      <w:pPr>
        <w:contextualSpacing/>
        <w:rPr>
          <w:rFonts w:ascii="Arial" w:hAnsi="Arial" w:cs="Arial"/>
          <w:sz w:val="18"/>
          <w:szCs w:val="18"/>
        </w:rPr>
      </w:pPr>
    </w:p>
    <w:p w:rsidR="008E0C93" w:rsidRDefault="008E0C93" w:rsidP="000E3963">
      <w:pPr>
        <w:contextualSpacing/>
        <w:rPr>
          <w:rFonts w:ascii="Arial" w:hAnsi="Arial" w:cs="Arial"/>
          <w:sz w:val="18"/>
          <w:szCs w:val="18"/>
        </w:rPr>
      </w:pPr>
    </w:p>
    <w:p w:rsidR="00187D25" w:rsidRPr="00F20435" w:rsidRDefault="00187D25" w:rsidP="000E3963">
      <w:pPr>
        <w:contextualSpacing/>
        <w:rPr>
          <w:rFonts w:ascii="Arial" w:hAnsi="Arial" w:cs="Arial"/>
          <w:sz w:val="18"/>
          <w:szCs w:val="18"/>
        </w:rPr>
      </w:pPr>
    </w:p>
    <w:p w:rsidR="00187D25" w:rsidRPr="000436D6" w:rsidRDefault="00187D25" w:rsidP="00187D25">
      <w:pPr>
        <w:ind w:left="4536" w:right="-1" w:firstLine="567"/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2</w:t>
      </w:r>
      <w:r w:rsidRPr="000436D6">
        <w:rPr>
          <w:rFonts w:ascii="Courier New" w:hAnsi="Courier New" w:cs="Courier New"/>
        </w:rPr>
        <w:t xml:space="preserve"> </w:t>
      </w:r>
    </w:p>
    <w:p w:rsidR="00187D25" w:rsidRPr="000436D6" w:rsidRDefault="00187D25" w:rsidP="00187D25">
      <w:pPr>
        <w:ind w:left="3261" w:right="-1" w:firstLine="1275"/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 </w:t>
      </w:r>
      <w:proofErr w:type="spellStart"/>
      <w:r>
        <w:rPr>
          <w:rFonts w:ascii="Courier New" w:hAnsi="Courier New" w:cs="Courier New"/>
        </w:rPr>
        <w:t>Хужирского</w:t>
      </w:r>
      <w:proofErr w:type="spellEnd"/>
      <w:r>
        <w:rPr>
          <w:rFonts w:ascii="Courier New" w:hAnsi="Courier New" w:cs="Courier New"/>
        </w:rPr>
        <w:t xml:space="preserve"> муниципального </w:t>
      </w:r>
      <w:r w:rsidRPr="000436D6">
        <w:rPr>
          <w:rFonts w:ascii="Courier New" w:hAnsi="Courier New" w:cs="Courier New"/>
        </w:rPr>
        <w:t>образования</w:t>
      </w:r>
    </w:p>
    <w:p w:rsidR="00187D25" w:rsidRDefault="008E0C93" w:rsidP="00187D25">
      <w:pPr>
        <w:tabs>
          <w:tab w:val="left" w:pos="7590"/>
        </w:tabs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07.08.</w:t>
      </w:r>
      <w:r w:rsidRPr="000436D6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0436D6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89</w:t>
      </w:r>
    </w:p>
    <w:p w:rsidR="008E0C93" w:rsidRPr="000436D6" w:rsidRDefault="008E0C93" w:rsidP="00187D25">
      <w:pPr>
        <w:tabs>
          <w:tab w:val="left" w:pos="7590"/>
        </w:tabs>
        <w:contextualSpacing/>
        <w:jc w:val="right"/>
        <w:rPr>
          <w:rFonts w:ascii="Courier New" w:hAnsi="Courier New" w:cs="Courier New"/>
        </w:rPr>
      </w:pPr>
    </w:p>
    <w:p w:rsidR="008E0C93" w:rsidRPr="008E0C93" w:rsidRDefault="00E96F49" w:rsidP="008E0C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направления в </w:t>
      </w:r>
      <w:r w:rsidRPr="00943585">
        <w:rPr>
          <w:rFonts w:ascii="Arial" w:hAnsi="Arial" w:cs="Arial"/>
        </w:rPr>
        <w:t>Комисси</w:t>
      </w:r>
      <w:r>
        <w:rPr>
          <w:rFonts w:ascii="Arial" w:hAnsi="Arial" w:cs="Arial"/>
        </w:rPr>
        <w:t>ю</w:t>
      </w:r>
      <w:r w:rsidRPr="00943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предложений заинтересованных лиц по </w:t>
      </w:r>
      <w:r w:rsidR="008E0C93" w:rsidRPr="008E0C93">
        <w:rPr>
          <w:rFonts w:ascii="Arial" w:hAnsi="Arial" w:cs="Arial"/>
        </w:rPr>
        <w:t xml:space="preserve">вопросу предоставления разрешения на условно разрешенный вид использования земельных участков, находящихся на территории </w:t>
      </w:r>
      <w:proofErr w:type="spellStart"/>
      <w:r w:rsidR="008E0C93" w:rsidRPr="008E0C93">
        <w:rPr>
          <w:rFonts w:ascii="Arial" w:hAnsi="Arial" w:cs="Arial"/>
        </w:rPr>
        <w:t>Хужирского</w:t>
      </w:r>
      <w:proofErr w:type="spellEnd"/>
      <w:r w:rsidR="008E0C93" w:rsidRPr="008E0C93">
        <w:rPr>
          <w:rFonts w:ascii="Arial" w:hAnsi="Arial" w:cs="Arial"/>
        </w:rPr>
        <w:t xml:space="preserve"> муниципального образования, расположенных в территориальной зоне застройки индивидуальными жилыми домами (ЖЗ-1).</w:t>
      </w:r>
    </w:p>
    <w:p w:rsidR="00E96F49" w:rsidRDefault="00E96F49" w:rsidP="008E0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С момента опубликования сообщения о подготовке проекта </w:t>
      </w:r>
      <w:r w:rsidR="008E0C93" w:rsidRPr="008E0C93">
        <w:rPr>
          <w:rFonts w:ascii="Arial" w:hAnsi="Arial" w:cs="Arial"/>
        </w:rPr>
        <w:t xml:space="preserve">по вопросу предоставления разрешения на условно разрешенный вид использования земельных участков, находящихся на территории </w:t>
      </w:r>
      <w:proofErr w:type="spellStart"/>
      <w:r w:rsidR="008E0C93" w:rsidRPr="008E0C93">
        <w:rPr>
          <w:rFonts w:ascii="Arial" w:hAnsi="Arial" w:cs="Arial"/>
        </w:rPr>
        <w:t>Хужирского</w:t>
      </w:r>
      <w:proofErr w:type="spellEnd"/>
      <w:r w:rsidR="008E0C93" w:rsidRPr="008E0C93">
        <w:rPr>
          <w:rFonts w:ascii="Arial" w:hAnsi="Arial" w:cs="Arial"/>
        </w:rPr>
        <w:t xml:space="preserve"> муниципального образования, расположенных в территориальной зоне застройки индивидуальными жилыми домами (ЖЗ-1)</w:t>
      </w:r>
      <w:r>
        <w:rPr>
          <w:rFonts w:ascii="Arial" w:hAnsi="Arial" w:cs="Arial"/>
        </w:rPr>
        <w:t xml:space="preserve">, в течение установленного срока заинтересованные лица вправе направлять в Комиссию по </w:t>
      </w:r>
      <w:r w:rsidR="008E0C93">
        <w:rPr>
          <w:rFonts w:ascii="Arial" w:hAnsi="Arial" w:cs="Arial"/>
        </w:rPr>
        <w:t xml:space="preserve">земельным и </w:t>
      </w:r>
      <w:proofErr w:type="spellStart"/>
      <w:r w:rsidR="008E0C93">
        <w:rPr>
          <w:rFonts w:ascii="Arial" w:hAnsi="Arial" w:cs="Arial"/>
        </w:rPr>
        <w:t>имуществвенным</w:t>
      </w:r>
      <w:proofErr w:type="spellEnd"/>
      <w:r w:rsidR="008E0C93">
        <w:rPr>
          <w:rFonts w:ascii="Arial" w:hAnsi="Arial" w:cs="Arial"/>
        </w:rPr>
        <w:t xml:space="preserve"> отношениям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Хужирского</w:t>
      </w:r>
      <w:proofErr w:type="spellEnd"/>
      <w:r>
        <w:rPr>
          <w:rFonts w:ascii="Arial" w:hAnsi="Arial" w:cs="Arial"/>
        </w:rPr>
        <w:t xml:space="preserve"> муниципального образования свои предложения.</w:t>
      </w:r>
      <w:proofErr w:type="gramEnd"/>
    </w:p>
    <w:p w:rsidR="00E96F49" w:rsidRPr="00077DF1" w:rsidRDefault="00E96F49" w:rsidP="00E96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Предложения направляются с пометкой «В</w:t>
      </w:r>
      <w:r w:rsidRPr="00077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комиссию </w:t>
      </w:r>
      <w:r w:rsidR="008E0C93" w:rsidRPr="008E0C93">
        <w:rPr>
          <w:rFonts w:ascii="Arial" w:hAnsi="Arial" w:cs="Arial"/>
        </w:rPr>
        <w:t xml:space="preserve">по вопросу предоставления разрешения на условно разрешенный вид использования земельных участков, находящихся на территории </w:t>
      </w:r>
      <w:proofErr w:type="spellStart"/>
      <w:r w:rsidR="008E0C93" w:rsidRPr="008E0C93">
        <w:rPr>
          <w:rFonts w:ascii="Arial" w:hAnsi="Arial" w:cs="Arial"/>
        </w:rPr>
        <w:t>Хужирского</w:t>
      </w:r>
      <w:proofErr w:type="spellEnd"/>
      <w:r w:rsidR="008E0C93" w:rsidRPr="008E0C93">
        <w:rPr>
          <w:rFonts w:ascii="Arial" w:hAnsi="Arial" w:cs="Arial"/>
        </w:rPr>
        <w:t xml:space="preserve"> муниципального образования, расположенных в территориальной зоне застройки индивидуальными жилыми домами (ЖЗ-1)</w:t>
      </w:r>
      <w:r>
        <w:rPr>
          <w:rFonts w:ascii="Arial" w:hAnsi="Arial" w:cs="Arial"/>
        </w:rPr>
        <w:t xml:space="preserve">» по адресу: 666137, Иркутская область, </w:t>
      </w:r>
      <w:proofErr w:type="spellStart"/>
      <w:r>
        <w:rPr>
          <w:rFonts w:ascii="Arial" w:hAnsi="Arial" w:cs="Arial"/>
        </w:rPr>
        <w:t>Ольхонский</w:t>
      </w:r>
      <w:proofErr w:type="spellEnd"/>
      <w:r>
        <w:rPr>
          <w:rFonts w:ascii="Arial" w:hAnsi="Arial" w:cs="Arial"/>
        </w:rPr>
        <w:t xml:space="preserve"> район, п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ужир,</w:t>
      </w:r>
      <w:r w:rsidR="000E3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ул.Байкальская, 12 или по электронной почте на адрес: </w:t>
      </w:r>
      <w:hyperlink r:id="rId5" w:history="1">
        <w:r w:rsidRPr="00DA368F">
          <w:rPr>
            <w:rStyle w:val="a4"/>
            <w:rFonts w:ascii="Arial" w:hAnsi="Arial" w:cs="Arial"/>
            <w:lang w:val="en-US"/>
          </w:rPr>
          <w:t>admin</w:t>
        </w:r>
        <w:r w:rsidRPr="00DA368F">
          <w:rPr>
            <w:rStyle w:val="a4"/>
            <w:rFonts w:ascii="Arial" w:hAnsi="Arial" w:cs="Arial"/>
          </w:rPr>
          <w:t>666137@</w:t>
        </w:r>
        <w:r w:rsidRPr="00DA368F">
          <w:rPr>
            <w:rStyle w:val="a4"/>
            <w:rFonts w:ascii="Arial" w:hAnsi="Arial" w:cs="Arial"/>
            <w:lang w:val="en-US"/>
          </w:rPr>
          <w:t>mail</w:t>
        </w:r>
        <w:r w:rsidRPr="00DA368F">
          <w:rPr>
            <w:rStyle w:val="a4"/>
            <w:rFonts w:ascii="Arial" w:hAnsi="Arial" w:cs="Arial"/>
          </w:rPr>
          <w:t>.</w:t>
        </w:r>
        <w:proofErr w:type="spellStart"/>
        <w:r w:rsidRPr="00DA368F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</w:p>
    <w:p w:rsidR="00E96F49" w:rsidRDefault="00E96F49" w:rsidP="00E96F49">
      <w:pPr>
        <w:jc w:val="both"/>
        <w:rPr>
          <w:rFonts w:ascii="Arial" w:hAnsi="Arial" w:cs="Arial"/>
        </w:rPr>
      </w:pPr>
      <w:r w:rsidRPr="00077DF1">
        <w:rPr>
          <w:rFonts w:ascii="Arial" w:hAnsi="Arial" w:cs="Arial"/>
        </w:rPr>
        <w:t>3</w:t>
      </w:r>
      <w:r>
        <w:rPr>
          <w:rFonts w:ascii="Arial" w:hAnsi="Arial" w:cs="Arial"/>
        </w:rPr>
        <w:t>. Предложения в проект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E96F49" w:rsidRDefault="00E96F49" w:rsidP="00E96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Предложения могут содержать любые материалы (как на бумажных, так и на магнитных носителях) Направленные материалы возврату не подлежат.</w:t>
      </w:r>
    </w:p>
    <w:p w:rsidR="00E96F49" w:rsidRDefault="00E96F49" w:rsidP="00E96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Предложения, поступившие в Комиссию после истечения установленного срока, не подписанные предложения, а так же предложения, не имеющие отношения к подготовке проекта, комиссией не рассматриваются.</w:t>
      </w:r>
    </w:p>
    <w:p w:rsidR="00E96F49" w:rsidRDefault="00E96F49" w:rsidP="00E96F49">
      <w:pPr>
        <w:jc w:val="both"/>
        <w:rPr>
          <w:rFonts w:ascii="Arial" w:hAnsi="Arial" w:cs="Arial"/>
        </w:rPr>
      </w:pPr>
    </w:p>
    <w:p w:rsidR="00E96F49" w:rsidRDefault="00E96F49" w:rsidP="00E96F49">
      <w:pPr>
        <w:jc w:val="both"/>
        <w:rPr>
          <w:rFonts w:ascii="Arial" w:hAnsi="Arial" w:cs="Arial"/>
        </w:rPr>
      </w:pPr>
    </w:p>
    <w:p w:rsidR="00E96F49" w:rsidRDefault="00E96F49" w:rsidP="00E96F49">
      <w:pPr>
        <w:jc w:val="both"/>
        <w:rPr>
          <w:rFonts w:ascii="Arial" w:hAnsi="Arial" w:cs="Arial"/>
        </w:rPr>
      </w:pPr>
    </w:p>
    <w:p w:rsidR="00E96F49" w:rsidRDefault="00E96F49" w:rsidP="00E96F49">
      <w:pPr>
        <w:jc w:val="both"/>
        <w:rPr>
          <w:rFonts w:ascii="Arial" w:hAnsi="Arial" w:cs="Arial"/>
        </w:rPr>
      </w:pPr>
    </w:p>
    <w:p w:rsidR="00E96F49" w:rsidRDefault="00E96F49" w:rsidP="00E96F49">
      <w:pPr>
        <w:jc w:val="both"/>
        <w:rPr>
          <w:rFonts w:ascii="Arial" w:hAnsi="Arial" w:cs="Arial"/>
        </w:rPr>
      </w:pPr>
    </w:p>
    <w:p w:rsidR="00E96F49" w:rsidRDefault="00E96F49" w:rsidP="00E96F49">
      <w:pPr>
        <w:jc w:val="both"/>
        <w:rPr>
          <w:rFonts w:ascii="Arial" w:hAnsi="Arial" w:cs="Arial"/>
        </w:rPr>
      </w:pPr>
    </w:p>
    <w:p w:rsidR="00E96F49" w:rsidRDefault="00E96F49" w:rsidP="00E96F49">
      <w:pPr>
        <w:jc w:val="both"/>
        <w:rPr>
          <w:rFonts w:ascii="Arial" w:hAnsi="Arial" w:cs="Arial"/>
        </w:rPr>
      </w:pPr>
    </w:p>
    <w:p w:rsidR="00E4528B" w:rsidRDefault="00E4528B" w:rsidP="00E96F49">
      <w:pPr>
        <w:jc w:val="both"/>
        <w:rPr>
          <w:rFonts w:ascii="Arial" w:hAnsi="Arial" w:cs="Arial"/>
        </w:rPr>
      </w:pPr>
    </w:p>
    <w:p w:rsidR="008E0C93" w:rsidRPr="00077DF1" w:rsidRDefault="008E0C93" w:rsidP="00E96F49">
      <w:pPr>
        <w:jc w:val="both"/>
        <w:rPr>
          <w:rFonts w:ascii="Arial" w:hAnsi="Arial" w:cs="Arial"/>
        </w:rPr>
      </w:pPr>
    </w:p>
    <w:p w:rsidR="00187D25" w:rsidRPr="000436D6" w:rsidRDefault="00187D25" w:rsidP="00187D25">
      <w:pPr>
        <w:ind w:left="4536" w:right="-1" w:firstLine="567"/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3</w:t>
      </w:r>
      <w:r w:rsidRPr="000436D6">
        <w:rPr>
          <w:rFonts w:ascii="Courier New" w:hAnsi="Courier New" w:cs="Courier New"/>
        </w:rPr>
        <w:t xml:space="preserve"> </w:t>
      </w:r>
    </w:p>
    <w:p w:rsidR="00187D25" w:rsidRPr="000436D6" w:rsidRDefault="00187D25" w:rsidP="00187D25">
      <w:pPr>
        <w:ind w:left="3261" w:right="-1" w:firstLine="1275"/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 </w:t>
      </w:r>
      <w:proofErr w:type="spellStart"/>
      <w:r>
        <w:rPr>
          <w:rFonts w:ascii="Courier New" w:hAnsi="Courier New" w:cs="Courier New"/>
        </w:rPr>
        <w:t>Хужирского</w:t>
      </w:r>
      <w:proofErr w:type="spellEnd"/>
      <w:r>
        <w:rPr>
          <w:rFonts w:ascii="Courier New" w:hAnsi="Courier New" w:cs="Courier New"/>
        </w:rPr>
        <w:t xml:space="preserve"> муниципального </w:t>
      </w:r>
      <w:r w:rsidRPr="000436D6">
        <w:rPr>
          <w:rFonts w:ascii="Courier New" w:hAnsi="Courier New" w:cs="Courier New"/>
        </w:rPr>
        <w:t>образования</w:t>
      </w:r>
    </w:p>
    <w:p w:rsidR="00BB2A4B" w:rsidRDefault="00BB2A4B" w:rsidP="00BB2A4B">
      <w:pPr>
        <w:tabs>
          <w:tab w:val="left" w:pos="7590"/>
        </w:tabs>
        <w:contextualSpacing/>
        <w:jc w:val="right"/>
        <w:rPr>
          <w:rFonts w:ascii="Courier New" w:hAnsi="Courier New" w:cs="Courier New"/>
        </w:rPr>
      </w:pPr>
      <w:r w:rsidRPr="000436D6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07.08.</w:t>
      </w:r>
      <w:r w:rsidRPr="000436D6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0436D6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89</w:t>
      </w:r>
    </w:p>
    <w:p w:rsidR="00187D25" w:rsidRDefault="00187D25" w:rsidP="00E96F49">
      <w:pPr>
        <w:jc w:val="center"/>
        <w:rPr>
          <w:rFonts w:ascii="Arial" w:hAnsi="Arial" w:cs="Arial"/>
        </w:rPr>
      </w:pPr>
    </w:p>
    <w:p w:rsidR="00BB2A4B" w:rsidRDefault="00BB2A4B" w:rsidP="00BB2A4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BB2A4B" w:rsidRDefault="00BB2A4B" w:rsidP="00BB2A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РЕШЕНИЯ О ПРЕДОСТАВЛЕНИИ РАЗРЕШЕНИЯ НА УСЛОВНО РАЗРЕШЕННЫЙ ВИД ИСПОЛЬЗОВАНИЯ ЗЕМЕЛЬНОГО УЧАСТКА</w:t>
      </w:r>
    </w:p>
    <w:p w:rsidR="00BB2A4B" w:rsidRPr="00B13DFC" w:rsidRDefault="00BB2A4B" w:rsidP="00BB2A4B">
      <w:pPr>
        <w:pStyle w:val="a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В соответствии со ст.39</w:t>
      </w:r>
      <w:r w:rsidRPr="00DA3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DA3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ст.ст. 6, 45 Устава </w:t>
      </w:r>
      <w:proofErr w:type="spellStart"/>
      <w:r>
        <w:rPr>
          <w:rFonts w:ascii="Arial" w:hAnsi="Arial" w:cs="Arial"/>
        </w:rPr>
        <w:t>Хужирского</w:t>
      </w:r>
      <w:proofErr w:type="spellEnd"/>
      <w:r>
        <w:rPr>
          <w:rFonts w:ascii="Arial" w:hAnsi="Arial" w:cs="Arial"/>
        </w:rPr>
        <w:t xml:space="preserve"> муниципального образования, заключением по результатам публичных слушаний от 26.04.2019 по вопросу внесения изменений в правила землепользования и застройки </w:t>
      </w:r>
      <w:proofErr w:type="spellStart"/>
      <w:r>
        <w:rPr>
          <w:rFonts w:ascii="Arial" w:hAnsi="Arial" w:cs="Arial"/>
        </w:rPr>
        <w:t>Хужирского</w:t>
      </w:r>
      <w:proofErr w:type="spellEnd"/>
      <w:r>
        <w:rPr>
          <w:rFonts w:ascii="Arial" w:hAnsi="Arial" w:cs="Arial"/>
        </w:rPr>
        <w:t xml:space="preserve"> муниципального образования, утвержденных Решением Думы</w:t>
      </w:r>
      <w:r w:rsidRPr="00B13DF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Хужирского</w:t>
      </w:r>
      <w:proofErr w:type="spellEnd"/>
      <w:r>
        <w:rPr>
          <w:rFonts w:ascii="Arial" w:hAnsi="Arial" w:cs="Arial"/>
        </w:rPr>
        <w:t xml:space="preserve"> муниципального образования №37 от 02.07.2013г</w:t>
      </w:r>
      <w:proofErr w:type="gramEnd"/>
      <w:r>
        <w:rPr>
          <w:rFonts w:ascii="Arial" w:hAnsi="Arial" w:cs="Arial"/>
        </w:rPr>
        <w:t>., решением Думы</w:t>
      </w:r>
      <w:r w:rsidRPr="00B13DF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Хужирского</w:t>
      </w:r>
      <w:proofErr w:type="spellEnd"/>
      <w:r>
        <w:rPr>
          <w:rFonts w:ascii="Arial" w:hAnsi="Arial" w:cs="Arial"/>
        </w:rPr>
        <w:t xml:space="preserve"> муниципального образования №85  от 07.06.2019г. «О внесении изменений в правила землепользования и застройки </w:t>
      </w:r>
      <w:proofErr w:type="spellStart"/>
      <w:r>
        <w:rPr>
          <w:rFonts w:ascii="Arial" w:hAnsi="Arial" w:cs="Arial"/>
        </w:rPr>
        <w:t>Хужирского</w:t>
      </w:r>
      <w:proofErr w:type="spellEnd"/>
      <w:r>
        <w:rPr>
          <w:rFonts w:ascii="Arial" w:hAnsi="Arial" w:cs="Arial"/>
        </w:rPr>
        <w:t xml:space="preserve"> муниципального образования в отношении одной территориальной зоны», рассмотрев заявления:</w:t>
      </w:r>
    </w:p>
    <w:p w:rsidR="00BB2A4B" w:rsidRDefault="00BB2A4B" w:rsidP="00BB2A4B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1) – </w:t>
      </w:r>
      <w:proofErr w:type="spellStart"/>
      <w:r w:rsidRPr="00610DB5">
        <w:rPr>
          <w:rFonts w:ascii="Arial" w:hAnsi="Arial" w:cs="Arial"/>
        </w:rPr>
        <w:t>Карандина</w:t>
      </w:r>
      <w:proofErr w:type="spellEnd"/>
      <w:r w:rsidRPr="00610DB5">
        <w:rPr>
          <w:rFonts w:ascii="Arial" w:hAnsi="Arial" w:cs="Arial"/>
        </w:rPr>
        <w:t xml:space="preserve"> Григория Петровича - собственника земельного участка с кадастровым номером 38:13:010101:35,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ул.Пушкина, 4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2) – Долговой Лидии Викторовны - собственника земельного участка с кадастровым номером 38:13:010101:1103,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ул.Северная, 12А о предоставлении разрешения на условно разрешенный вид использования земельного участка «Гостиничное обслуживание 4.7», «Общ</w:t>
      </w:r>
      <w:r>
        <w:rPr>
          <w:rFonts w:ascii="Arial" w:hAnsi="Arial" w:cs="Arial"/>
        </w:rPr>
        <w:t>ественное питание 4.6»</w:t>
      </w:r>
      <w:r w:rsidRPr="00610DB5">
        <w:rPr>
          <w:rFonts w:ascii="Arial" w:hAnsi="Arial" w:cs="Arial"/>
        </w:rPr>
        <w:t>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3) – </w:t>
      </w:r>
      <w:proofErr w:type="spellStart"/>
      <w:r w:rsidRPr="00610DB5">
        <w:rPr>
          <w:rFonts w:ascii="Arial" w:hAnsi="Arial" w:cs="Arial"/>
        </w:rPr>
        <w:t>Темникова</w:t>
      </w:r>
      <w:proofErr w:type="spellEnd"/>
      <w:r w:rsidRPr="00610DB5">
        <w:rPr>
          <w:rFonts w:ascii="Arial" w:hAnsi="Arial" w:cs="Arial"/>
        </w:rPr>
        <w:t xml:space="preserve"> Александра Григорьевича - собственника земельного участка с кадастровым номером 38:13:010102:1383,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ул.Горького, 3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4) – </w:t>
      </w:r>
      <w:proofErr w:type="spellStart"/>
      <w:r w:rsidRPr="00610DB5">
        <w:rPr>
          <w:rFonts w:ascii="Arial" w:hAnsi="Arial" w:cs="Arial"/>
        </w:rPr>
        <w:t>Темникова</w:t>
      </w:r>
      <w:proofErr w:type="spellEnd"/>
      <w:r w:rsidRPr="00610DB5">
        <w:rPr>
          <w:rFonts w:ascii="Arial" w:hAnsi="Arial" w:cs="Arial"/>
        </w:rPr>
        <w:t xml:space="preserve"> Александра Григорьевича - собственника земельного участка с кадастровым номером 38:13:010102:1384,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ул.Горького, 3А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5) – Москвитиной Жанны Витальевны, Москвитина Романа Евгеньевича, </w:t>
      </w:r>
      <w:proofErr w:type="spellStart"/>
      <w:r w:rsidRPr="00610DB5">
        <w:rPr>
          <w:rFonts w:ascii="Arial" w:hAnsi="Arial" w:cs="Arial"/>
        </w:rPr>
        <w:t>Дайдаевой</w:t>
      </w:r>
      <w:proofErr w:type="spellEnd"/>
      <w:r w:rsidRPr="00610DB5">
        <w:rPr>
          <w:rFonts w:ascii="Arial" w:hAnsi="Arial" w:cs="Arial"/>
        </w:rPr>
        <w:t xml:space="preserve"> Анастасии Алексеевны, </w:t>
      </w:r>
      <w:proofErr w:type="spellStart"/>
      <w:r w:rsidRPr="00610DB5">
        <w:rPr>
          <w:rFonts w:ascii="Arial" w:hAnsi="Arial" w:cs="Arial"/>
        </w:rPr>
        <w:t>Дайдаева</w:t>
      </w:r>
      <w:proofErr w:type="spellEnd"/>
      <w:r w:rsidRPr="00610DB5">
        <w:rPr>
          <w:rFonts w:ascii="Arial" w:hAnsi="Arial" w:cs="Arial"/>
        </w:rPr>
        <w:t xml:space="preserve"> Ивана Алексеевича - собственников земельного участка с кадастровым номером 38:13:010102:312,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ул.Таежная, 17 о предоставлении разрешения на условно разрешенный вид использования земельного участка «Гостиничное обслуживание 4.7», «Общественное питание 4.6»;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lastRenderedPageBreak/>
        <w:t xml:space="preserve">6) – Казаковой Анастасии Васильевны - собственника земельного участка с кадастровым номером 38:13:010102:1197,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ул.Обручева, 12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7) – Трапезниковой Татьяны Владимировны - собственника земельного участка с кадастровым номером 38:13:010102:27,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ул.Обручева, 14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8) – Ивановской Елены </w:t>
      </w:r>
      <w:proofErr w:type="spellStart"/>
      <w:r w:rsidRPr="00610DB5">
        <w:rPr>
          <w:rFonts w:ascii="Arial" w:hAnsi="Arial" w:cs="Arial"/>
        </w:rPr>
        <w:t>Дементьевны</w:t>
      </w:r>
      <w:proofErr w:type="spellEnd"/>
      <w:r w:rsidRPr="00610DB5">
        <w:rPr>
          <w:rFonts w:ascii="Arial" w:hAnsi="Arial" w:cs="Arial"/>
        </w:rPr>
        <w:t xml:space="preserve"> - собственника земельного участка с кадастровым номером 38:13:010101:552,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ул.Байкальская, 19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9) – Куклина Сергея Викторовича - собственника земельного участка с кадастровым номером 38:13:000000:1342,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ул.Байкальская, 21 о предоставлении разрешения на условно разрешенный вид использования земельного участка «Магазины 4.4»;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10) – </w:t>
      </w:r>
      <w:proofErr w:type="spellStart"/>
      <w:r w:rsidRPr="00610DB5">
        <w:rPr>
          <w:rFonts w:ascii="Arial" w:hAnsi="Arial" w:cs="Arial"/>
        </w:rPr>
        <w:t>Бордунос</w:t>
      </w:r>
      <w:proofErr w:type="spellEnd"/>
      <w:r w:rsidRPr="00610DB5">
        <w:rPr>
          <w:rFonts w:ascii="Arial" w:hAnsi="Arial" w:cs="Arial"/>
        </w:rPr>
        <w:t xml:space="preserve"> Любови Семёновны - собственника земельного участка с кадастровым номером 38:13:010101:1214,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ул.Северная, 5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11) – </w:t>
      </w:r>
      <w:proofErr w:type="spellStart"/>
      <w:r w:rsidRPr="00610DB5">
        <w:rPr>
          <w:rFonts w:ascii="Arial" w:hAnsi="Arial" w:cs="Arial"/>
        </w:rPr>
        <w:t>Бордунос</w:t>
      </w:r>
      <w:proofErr w:type="spellEnd"/>
      <w:r w:rsidRPr="00610DB5">
        <w:rPr>
          <w:rFonts w:ascii="Arial" w:hAnsi="Arial" w:cs="Arial"/>
        </w:rPr>
        <w:t xml:space="preserve"> Любови Семёновны - собственника земельного участка с кадастровым номером 38:13:010101:1213,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ул.Северная, 5/1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12) – </w:t>
      </w:r>
      <w:proofErr w:type="spellStart"/>
      <w:r w:rsidRPr="00610DB5">
        <w:rPr>
          <w:rFonts w:ascii="Arial" w:hAnsi="Arial" w:cs="Arial"/>
        </w:rPr>
        <w:t>Бордунос</w:t>
      </w:r>
      <w:proofErr w:type="spellEnd"/>
      <w:r w:rsidRPr="00610DB5">
        <w:rPr>
          <w:rFonts w:ascii="Arial" w:hAnsi="Arial" w:cs="Arial"/>
        </w:rPr>
        <w:t xml:space="preserve"> Любови Семёновны - собственника земельного участка с кадастровым номером 38:13:010101:1223,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ул.Ворошилова, 11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13) – </w:t>
      </w:r>
      <w:proofErr w:type="spellStart"/>
      <w:r w:rsidRPr="00610DB5">
        <w:rPr>
          <w:rFonts w:ascii="Arial" w:hAnsi="Arial" w:cs="Arial"/>
        </w:rPr>
        <w:t>Бордунос</w:t>
      </w:r>
      <w:proofErr w:type="spellEnd"/>
      <w:r w:rsidRPr="00610DB5">
        <w:rPr>
          <w:rFonts w:ascii="Arial" w:hAnsi="Arial" w:cs="Arial"/>
        </w:rPr>
        <w:t xml:space="preserve"> </w:t>
      </w:r>
      <w:proofErr w:type="spellStart"/>
      <w:r w:rsidRPr="00610DB5">
        <w:rPr>
          <w:rFonts w:ascii="Arial" w:hAnsi="Arial" w:cs="Arial"/>
        </w:rPr>
        <w:t>Инги</w:t>
      </w:r>
      <w:proofErr w:type="spellEnd"/>
      <w:r w:rsidRPr="00610DB5">
        <w:rPr>
          <w:rFonts w:ascii="Arial" w:hAnsi="Arial" w:cs="Arial"/>
        </w:rPr>
        <w:t xml:space="preserve"> Витальевны - собственника земельного участка с кадастровым номером 38:13:010101:630,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ул.Северная, 5А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14) – </w:t>
      </w:r>
      <w:proofErr w:type="spellStart"/>
      <w:r w:rsidRPr="00610DB5">
        <w:rPr>
          <w:rFonts w:ascii="Arial" w:hAnsi="Arial" w:cs="Arial"/>
        </w:rPr>
        <w:t>Бордунос</w:t>
      </w:r>
      <w:proofErr w:type="spellEnd"/>
      <w:r w:rsidRPr="00610DB5">
        <w:rPr>
          <w:rFonts w:ascii="Arial" w:hAnsi="Arial" w:cs="Arial"/>
        </w:rPr>
        <w:t xml:space="preserve"> </w:t>
      </w:r>
      <w:proofErr w:type="spellStart"/>
      <w:r w:rsidRPr="00610DB5">
        <w:rPr>
          <w:rFonts w:ascii="Arial" w:hAnsi="Arial" w:cs="Arial"/>
        </w:rPr>
        <w:t>Инги</w:t>
      </w:r>
      <w:proofErr w:type="spellEnd"/>
      <w:r w:rsidRPr="00610DB5">
        <w:rPr>
          <w:rFonts w:ascii="Arial" w:hAnsi="Arial" w:cs="Arial"/>
        </w:rPr>
        <w:t xml:space="preserve"> Витальевны - собственника земельного участка с кадастровым номером 38:13:010101:1225, </w:t>
      </w:r>
      <w:proofErr w:type="gramStart"/>
      <w:r w:rsidRPr="00610DB5">
        <w:rPr>
          <w:rFonts w:ascii="Arial" w:hAnsi="Arial" w:cs="Arial"/>
        </w:rPr>
        <w:t>расположенных</w:t>
      </w:r>
      <w:proofErr w:type="gramEnd"/>
      <w:r w:rsidRPr="00610DB5">
        <w:rPr>
          <w:rFonts w:ascii="Arial" w:hAnsi="Arial" w:cs="Arial"/>
        </w:rPr>
        <w:t xml:space="preserve">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ул.Ворошилова, 11А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lastRenderedPageBreak/>
        <w:t xml:space="preserve">15) – </w:t>
      </w:r>
      <w:proofErr w:type="spellStart"/>
      <w:r w:rsidRPr="00610DB5">
        <w:rPr>
          <w:rFonts w:ascii="Arial" w:hAnsi="Arial" w:cs="Arial"/>
        </w:rPr>
        <w:t>Бенчарова</w:t>
      </w:r>
      <w:proofErr w:type="spellEnd"/>
      <w:r w:rsidRPr="00610DB5">
        <w:rPr>
          <w:rFonts w:ascii="Arial" w:hAnsi="Arial" w:cs="Arial"/>
        </w:rPr>
        <w:t xml:space="preserve"> Никиты Владимировича - собственника земельного участка с кадастровым номером 38:13:010101:944,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ул.Кирпичная, 8В о предоставлении разрешения на условно разрешенный вид использования земельного участка «Гостиничное обслуживание 4.7»;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16) – </w:t>
      </w:r>
      <w:proofErr w:type="spellStart"/>
      <w:r w:rsidRPr="00610DB5">
        <w:rPr>
          <w:rFonts w:ascii="Arial" w:hAnsi="Arial" w:cs="Arial"/>
        </w:rPr>
        <w:t>Бенчарова</w:t>
      </w:r>
      <w:proofErr w:type="spellEnd"/>
      <w:r w:rsidRPr="00610DB5">
        <w:rPr>
          <w:rFonts w:ascii="Arial" w:hAnsi="Arial" w:cs="Arial"/>
        </w:rPr>
        <w:t xml:space="preserve"> Никиты Владимировича - собственника земельного участка с кадастровым номером 38:13:010101:1041,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ул.Кирпичная, 13А о предоставлении разрешения на условно разрешенный вид использования земельного участка «Гостиничное обслуживание 4.7»;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17) – </w:t>
      </w:r>
      <w:proofErr w:type="spellStart"/>
      <w:r w:rsidRPr="00610DB5">
        <w:rPr>
          <w:rFonts w:ascii="Arial" w:hAnsi="Arial" w:cs="Arial"/>
        </w:rPr>
        <w:t>Бенчарова</w:t>
      </w:r>
      <w:proofErr w:type="spellEnd"/>
      <w:r w:rsidRPr="00610DB5">
        <w:rPr>
          <w:rFonts w:ascii="Arial" w:hAnsi="Arial" w:cs="Arial"/>
        </w:rPr>
        <w:t xml:space="preserve"> Никиты Владимировича - собственника земельного участка с кадастровым номером 38:13:010101:1035,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ул.Пушкина, 32А о предоставлении разрешения на условно разрешенный вид использования земельного участка «Гостиничное обслуживание 4.7», «Общественное питание 4.6»,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18) – Шигина Александра Федоровича - собственника земельного участка с кадастровым номером 38:13:010102:605,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ул.Таежная, 38 о предоставлении разрешения на условно разрешенный вид использования земельного участка «Гостиничное обслуживание 4.7»;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19) – </w:t>
      </w:r>
      <w:proofErr w:type="spellStart"/>
      <w:r w:rsidRPr="00610DB5">
        <w:rPr>
          <w:rFonts w:ascii="Arial" w:hAnsi="Arial" w:cs="Arial"/>
        </w:rPr>
        <w:t>Анисова</w:t>
      </w:r>
      <w:proofErr w:type="spellEnd"/>
      <w:r w:rsidRPr="00610DB5">
        <w:rPr>
          <w:rFonts w:ascii="Arial" w:hAnsi="Arial" w:cs="Arial"/>
        </w:rPr>
        <w:t xml:space="preserve"> Андрея Александровича - собственника земельного участка с кадастровым номером 38:13:010103:34,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 xml:space="preserve">ужир, ул.Байкальская, 64А о предоставлении разрешения на условно разрешенный вид использования земельного участка «Гостиничное обслуживание 4.7» «Общественное питание 4.6», «Магазины 4.4», «Бытовое обслуживание 3.3»; 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20) – </w:t>
      </w:r>
      <w:proofErr w:type="spellStart"/>
      <w:r w:rsidRPr="00610DB5">
        <w:rPr>
          <w:rFonts w:ascii="Arial" w:hAnsi="Arial" w:cs="Arial"/>
        </w:rPr>
        <w:t>Анисова</w:t>
      </w:r>
      <w:proofErr w:type="spellEnd"/>
      <w:r w:rsidRPr="00610DB5">
        <w:rPr>
          <w:rFonts w:ascii="Arial" w:hAnsi="Arial" w:cs="Arial"/>
        </w:rPr>
        <w:t xml:space="preserve"> Андрея Александровича - собственника земельного участка с кадастровым номером 38:13:010103:35,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 xml:space="preserve">ужир, ул.Байкальская, 64Б о предоставлении разрешения на условно разрешенный вид использования земельного участка «Гостиничное обслуживание 4.7» «Общественное питание 4.6», «Магазины 4.4», «Бытовое обслуживание 3.3»; 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21) – </w:t>
      </w:r>
      <w:proofErr w:type="spellStart"/>
      <w:r w:rsidRPr="00610DB5">
        <w:rPr>
          <w:rFonts w:ascii="Arial" w:hAnsi="Arial" w:cs="Arial"/>
        </w:rPr>
        <w:t>Анисова</w:t>
      </w:r>
      <w:proofErr w:type="spellEnd"/>
      <w:r w:rsidRPr="00610DB5">
        <w:rPr>
          <w:rFonts w:ascii="Arial" w:hAnsi="Arial" w:cs="Arial"/>
        </w:rPr>
        <w:t xml:space="preserve"> Андрея Александровича - собственника земельного участка с кадастровым номером 38:13:010103:36,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 xml:space="preserve">ужир, ул.Байкальская, 64В о предоставлении разрешения на условно разрешенный вид использования земельного участка «Гостиничное обслуживание 4.7» «Общественное питание 4.6», «Магазины 4.4», «Бытовое обслуживание 3.3»; 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22) – Романова Владимира Анатольевича - собственника земельного участка с кадастровым номером 38:13:000019:518,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 xml:space="preserve">ужир, ул.Молодежная, 4 о предоставлении разрешения на условно разрешенный вид использования земельного участка «Гостиничное обслуживание 4.7»; 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23) – Ивлева Геннадия Александровича - собственника земельного участка с кадастровым номером 38:13:010101:1231,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ул.Солнечная, 1А о предоставлении разрешения на условно разрешенный вид использования земельного участка «Гостиничное обслуживание 4.7»;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24) – </w:t>
      </w:r>
      <w:proofErr w:type="spellStart"/>
      <w:r w:rsidRPr="00610DB5">
        <w:rPr>
          <w:rFonts w:ascii="Arial" w:hAnsi="Arial" w:cs="Arial"/>
        </w:rPr>
        <w:t>Ольховиковой</w:t>
      </w:r>
      <w:proofErr w:type="spellEnd"/>
      <w:r w:rsidRPr="00610DB5">
        <w:rPr>
          <w:rFonts w:ascii="Arial" w:hAnsi="Arial" w:cs="Arial"/>
        </w:rPr>
        <w:t xml:space="preserve"> Ирины Александровны - собственника земельного участка с кадастровым номером 38:13:010101:1538,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ул.Солнечная, 3-1 о предоставлении разрешения на условно разрешенный вид использования земельного участка «Гостиничное обслуживание 4.7»;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lastRenderedPageBreak/>
        <w:t xml:space="preserve">25) – </w:t>
      </w:r>
      <w:proofErr w:type="spellStart"/>
      <w:r w:rsidRPr="00610DB5">
        <w:rPr>
          <w:rFonts w:ascii="Arial" w:hAnsi="Arial" w:cs="Arial"/>
        </w:rPr>
        <w:t>Синевич</w:t>
      </w:r>
      <w:proofErr w:type="spellEnd"/>
      <w:r w:rsidRPr="00610DB5">
        <w:rPr>
          <w:rFonts w:ascii="Arial" w:hAnsi="Arial" w:cs="Arial"/>
        </w:rPr>
        <w:t xml:space="preserve"> Елены Геннадьевны - собственника земельного участка с кадастровым номером 38:13:010102:1155,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ул.Байкальская, 46 о предоставлении разрешения на условно разрешенный вид использования земельного участка «Гостиничное обслуживание 4.7», «Общественное питание 4.6», «Магазины 4.4»,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26) </w:t>
      </w:r>
      <w:proofErr w:type="spellStart"/>
      <w:r w:rsidRPr="00610DB5">
        <w:rPr>
          <w:rFonts w:ascii="Arial" w:hAnsi="Arial" w:cs="Arial"/>
        </w:rPr>
        <w:t>Рушковского</w:t>
      </w:r>
      <w:proofErr w:type="spellEnd"/>
      <w:r w:rsidRPr="00610DB5">
        <w:rPr>
          <w:rFonts w:ascii="Arial" w:hAnsi="Arial" w:cs="Arial"/>
        </w:rPr>
        <w:t xml:space="preserve"> Сергея Викторовича - собственника земельного участка с кадастровым номером 38:13:000019:553,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</w:t>
      </w:r>
      <w:proofErr w:type="spellStart"/>
      <w:r w:rsidRPr="00610DB5">
        <w:rPr>
          <w:rFonts w:ascii="Arial" w:hAnsi="Arial" w:cs="Arial"/>
        </w:rPr>
        <w:t>д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аранцы</w:t>
      </w:r>
      <w:proofErr w:type="spellEnd"/>
      <w:r w:rsidRPr="00610DB5">
        <w:rPr>
          <w:rFonts w:ascii="Arial" w:hAnsi="Arial" w:cs="Arial"/>
        </w:rPr>
        <w:t>, ул.Песчаная, 8 о предоставлении разрешения на условно разрешенный вид использования земельного участка «Гостиничное обслуживание 4.7»;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27) Горбачевской Ларисы Сергеевны - собственника земельного участка с кадастровым номером 38:13:000019:2004,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</w:t>
      </w:r>
      <w:proofErr w:type="spellStart"/>
      <w:r w:rsidRPr="00610DB5">
        <w:rPr>
          <w:rFonts w:ascii="Arial" w:hAnsi="Arial" w:cs="Arial"/>
        </w:rPr>
        <w:t>д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аранцы</w:t>
      </w:r>
      <w:proofErr w:type="spellEnd"/>
      <w:r w:rsidRPr="00610DB5">
        <w:rPr>
          <w:rFonts w:ascii="Arial" w:hAnsi="Arial" w:cs="Arial"/>
        </w:rPr>
        <w:t>, ул.Песчаная, 6А о предоставлении разрешения на условно разрешенный вид использования земельного участка «Общественное питание 4.6», «Бытовое обслуживание 3.3»;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28) Данилова Вячеслава Викторовича - собственника земельного участка с кадастровым номером 38:13:000019:553,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</w:t>
      </w:r>
      <w:proofErr w:type="spellStart"/>
      <w:r w:rsidRPr="00610DB5">
        <w:rPr>
          <w:rFonts w:ascii="Arial" w:hAnsi="Arial" w:cs="Arial"/>
        </w:rPr>
        <w:t>д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аранцы</w:t>
      </w:r>
      <w:proofErr w:type="spellEnd"/>
      <w:r w:rsidRPr="00610DB5">
        <w:rPr>
          <w:rFonts w:ascii="Arial" w:hAnsi="Arial" w:cs="Arial"/>
        </w:rPr>
        <w:t>, ул.Песчаная, 4 о предоставлении разрешения на условно разрешенный вид использования земельного участка «Гостиничное обслуживание 4.7»;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29) Данилова Вячеслава Викторовича - собственника земельного участка с кадастровым номером 38:13:000019:555,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</w:t>
      </w:r>
      <w:proofErr w:type="spellStart"/>
      <w:r w:rsidRPr="00610DB5">
        <w:rPr>
          <w:rFonts w:ascii="Arial" w:hAnsi="Arial" w:cs="Arial"/>
        </w:rPr>
        <w:t>д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аранцы</w:t>
      </w:r>
      <w:proofErr w:type="spellEnd"/>
      <w:r w:rsidRPr="00610DB5">
        <w:rPr>
          <w:rFonts w:ascii="Arial" w:hAnsi="Arial" w:cs="Arial"/>
        </w:rPr>
        <w:t>, ул.Песчаная, 2 о предоставлении разрешения на условно разрешенный вид использования земельного участка «Гостиничное обслуживание 4.7»;</w:t>
      </w:r>
    </w:p>
    <w:p w:rsidR="00BB2A4B" w:rsidRPr="00610DB5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30) – </w:t>
      </w:r>
      <w:proofErr w:type="spellStart"/>
      <w:r w:rsidRPr="00610DB5">
        <w:rPr>
          <w:rFonts w:ascii="Arial" w:hAnsi="Arial" w:cs="Arial"/>
        </w:rPr>
        <w:t>Энхцаг</w:t>
      </w:r>
      <w:proofErr w:type="spellEnd"/>
      <w:r w:rsidRPr="00610DB5">
        <w:rPr>
          <w:rFonts w:ascii="Arial" w:hAnsi="Arial" w:cs="Arial"/>
        </w:rPr>
        <w:t xml:space="preserve"> </w:t>
      </w:r>
      <w:proofErr w:type="spellStart"/>
      <w:r w:rsidRPr="00610DB5">
        <w:rPr>
          <w:rFonts w:ascii="Arial" w:hAnsi="Arial" w:cs="Arial"/>
        </w:rPr>
        <w:t>Онон</w:t>
      </w:r>
      <w:proofErr w:type="spellEnd"/>
      <w:r w:rsidRPr="00610DB5">
        <w:rPr>
          <w:rFonts w:ascii="Arial" w:hAnsi="Arial" w:cs="Arial"/>
        </w:rPr>
        <w:t xml:space="preserve"> - собственника земельного участка с кадастровым номером 38:13:010101:535,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ул.Матросова, 10А о предоставлении разрешения на условно разрешенный вид использования земельного участка «Гостиничное обслуживание 4.7» «Общественное питание 4.6», «Магазины 4.4», «Бытовое обслуживание 3.3»;</w:t>
      </w:r>
    </w:p>
    <w:p w:rsidR="00BB2A4B" w:rsidRDefault="00BB2A4B" w:rsidP="00BB2A4B">
      <w:pPr>
        <w:jc w:val="both"/>
        <w:rPr>
          <w:rFonts w:ascii="Arial" w:hAnsi="Arial" w:cs="Arial"/>
        </w:rPr>
      </w:pPr>
      <w:r w:rsidRPr="00610DB5">
        <w:rPr>
          <w:rFonts w:ascii="Arial" w:hAnsi="Arial" w:cs="Arial"/>
        </w:rPr>
        <w:t xml:space="preserve">31) – Плотниковой Ирины Васильевны - собственника земельного участка с кадастровым номером 38:13:000019:1837, расположенного по адресу: Иркутская область, </w:t>
      </w:r>
      <w:proofErr w:type="spellStart"/>
      <w:r w:rsidRPr="00610DB5">
        <w:rPr>
          <w:rFonts w:ascii="Arial" w:hAnsi="Arial" w:cs="Arial"/>
        </w:rPr>
        <w:t>Ольхонский</w:t>
      </w:r>
      <w:proofErr w:type="spellEnd"/>
      <w:r w:rsidRPr="00610DB5">
        <w:rPr>
          <w:rFonts w:ascii="Arial" w:hAnsi="Arial" w:cs="Arial"/>
        </w:rPr>
        <w:t xml:space="preserve"> район, п</w:t>
      </w:r>
      <w:proofErr w:type="gramStart"/>
      <w:r w:rsidRPr="00610DB5">
        <w:rPr>
          <w:rFonts w:ascii="Arial" w:hAnsi="Arial" w:cs="Arial"/>
        </w:rPr>
        <w:t>.Х</w:t>
      </w:r>
      <w:proofErr w:type="gramEnd"/>
      <w:r w:rsidRPr="00610DB5">
        <w:rPr>
          <w:rFonts w:ascii="Arial" w:hAnsi="Arial" w:cs="Arial"/>
        </w:rPr>
        <w:t>ужир, ул.Ворошилова, 14А о предоставлении разрешения на условно разрешенный вид использования земельного участка «Общественное питание 4.6»</w:t>
      </w:r>
    </w:p>
    <w:p w:rsidR="00BB2A4B" w:rsidRDefault="00BB2A4B" w:rsidP="00BB2A4B">
      <w:pPr>
        <w:jc w:val="both"/>
        <w:rPr>
          <w:rFonts w:ascii="Arial" w:hAnsi="Arial" w:cs="Arial"/>
        </w:rPr>
      </w:pPr>
    </w:p>
    <w:p w:rsidR="001A335C" w:rsidRPr="00E96F49" w:rsidRDefault="00BB2A4B" w:rsidP="00BB2A4B">
      <w:pPr>
        <w:rPr>
          <w:rFonts w:ascii="Arial" w:hAnsi="Arial" w:cs="Arial"/>
        </w:rPr>
      </w:pPr>
      <w:r>
        <w:rPr>
          <w:rFonts w:ascii="Arial" w:hAnsi="Arial" w:cs="Arial"/>
        </w:rPr>
        <w:t>Вынести решение о предоставлении разрешения на условно разрешенный вид использования земельных участков соответственно по каждому заявлению</w:t>
      </w:r>
    </w:p>
    <w:sectPr w:rsidR="001A335C" w:rsidRPr="00E96F49" w:rsidSect="006B27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D43"/>
    <w:multiLevelType w:val="hybridMultilevel"/>
    <w:tmpl w:val="3934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963"/>
    <w:rsid w:val="000932EE"/>
    <w:rsid w:val="000E3115"/>
    <w:rsid w:val="000E3963"/>
    <w:rsid w:val="00187D25"/>
    <w:rsid w:val="001A335C"/>
    <w:rsid w:val="002B7D56"/>
    <w:rsid w:val="002E5AD8"/>
    <w:rsid w:val="003062D0"/>
    <w:rsid w:val="00434EB8"/>
    <w:rsid w:val="004E2C76"/>
    <w:rsid w:val="00513931"/>
    <w:rsid w:val="00551F6C"/>
    <w:rsid w:val="005C7DDF"/>
    <w:rsid w:val="006B27A3"/>
    <w:rsid w:val="006C6C87"/>
    <w:rsid w:val="00775D74"/>
    <w:rsid w:val="008379B3"/>
    <w:rsid w:val="008E0C93"/>
    <w:rsid w:val="00BB2A4B"/>
    <w:rsid w:val="00D0219A"/>
    <w:rsid w:val="00DC65DA"/>
    <w:rsid w:val="00E44AF1"/>
    <w:rsid w:val="00E4528B"/>
    <w:rsid w:val="00E9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0E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F4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B2A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2A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B2A4B"/>
    <w:rPr>
      <w:rFonts w:ascii="Times New Roman" w:hAnsi="Times New Roman"/>
      <w:sz w:val="24"/>
    </w:rPr>
  </w:style>
  <w:style w:type="paragraph" w:styleId="a8">
    <w:name w:val="No Spacing"/>
    <w:link w:val="a7"/>
    <w:uiPriority w:val="1"/>
    <w:qFormat/>
    <w:rsid w:val="00BB2A4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66613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2018-12-17T12:04:00Z</cp:lastPrinted>
  <dcterms:created xsi:type="dcterms:W3CDTF">2019-08-05T10:59:00Z</dcterms:created>
  <dcterms:modified xsi:type="dcterms:W3CDTF">2019-08-05T10:59:00Z</dcterms:modified>
</cp:coreProperties>
</file>